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附件 1</w:t>
      </w:r>
    </w:p>
    <w:p>
      <w:pPr>
        <w:jc w:val="center"/>
        <w:rPr>
          <w:rFonts w:hint="eastAsia" w:ascii="宋体" w:hAnsi="宋体" w:eastAsia="宋体" w:cs="宋体"/>
          <w:sz w:val="28"/>
          <w:szCs w:val="28"/>
        </w:rPr>
      </w:pPr>
      <w:r>
        <w:rPr>
          <w:rFonts w:hint="eastAsia" w:ascii="宋体" w:hAnsi="宋体" w:eastAsia="宋体" w:cs="宋体"/>
          <w:b/>
          <w:bCs/>
          <w:sz w:val="28"/>
          <w:szCs w:val="28"/>
        </w:rPr>
        <w:t>建议纳入国家、省《</w:t>
      </w:r>
      <w:r>
        <w:rPr>
          <w:rFonts w:hint="eastAsia" w:ascii="宋体" w:hAnsi="宋体" w:eastAsia="宋体" w:cs="宋体"/>
          <w:b/>
          <w:bCs/>
          <w:sz w:val="28"/>
          <w:szCs w:val="28"/>
          <w:lang w:eastAsia="zh-CN"/>
        </w:rPr>
        <w:t>“</w:t>
      </w:r>
      <w:r>
        <w:rPr>
          <w:rFonts w:hint="eastAsia" w:ascii="宋体" w:hAnsi="宋体" w:eastAsia="宋体" w:cs="宋体"/>
          <w:b/>
          <w:bCs/>
          <w:sz w:val="28"/>
          <w:szCs w:val="28"/>
        </w:rPr>
        <w:t>十四五”时期哲学社会科学发展规划》重大工程项目论证方案参考要点</w:t>
      </w:r>
    </w:p>
    <w:p>
      <w:pPr>
        <w:rPr>
          <w:rFonts w:hint="eastAsia" w:ascii="宋体" w:hAnsi="宋体" w:eastAsia="宋体" w:cs="宋体"/>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十三五”时期相关重大工程项目实施总体进展情况。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十四五”时期重大工程项目安排的总体考虑、需要解决的重要问题。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3.工程项目实施的必要性、可行性论证，重点是对国家战略、省级战略目标的支撑功能。项目是否已纳入中长期规划及其他纳入依据。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4.工程项目主要内容和布局重点，需要说明与此前已安排项目是否有重复之处，类似项目如何进行整合优化。已多次纳入国家和省级五年规划的工程项目要重点论证继续实施的必要性。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5.工程项目地建设规模、实施方案、计划完成时间及“十四五”时期每年工作进展安排等。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6.要对工程项目的总体投入情况进行测算，提出中央、省级财政资金投入的五年需求。需要说明项目规模和经费测算依据和标准，具体资助主体，“十三五”时期相关领域中央财政投入、 省级财政投入及其他资金补助情况。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7.工程项目实施组织方式和推进主管部门、责任单位、</w:t>
      </w:r>
      <w:r>
        <w:rPr>
          <w:rFonts w:hint="eastAsia" w:ascii="仿宋" w:hAnsi="仿宋" w:eastAsia="仿宋"/>
          <w:sz w:val="28"/>
          <w:szCs w:val="28"/>
          <w:lang w:val="en-US" w:eastAsia="zh-CN"/>
        </w:rPr>
        <w:t>负责</w:t>
      </w:r>
      <w:r>
        <w:rPr>
          <w:rFonts w:hint="eastAsia" w:ascii="仿宋" w:hAnsi="仿宋" w:eastAsia="仿宋"/>
          <w:sz w:val="28"/>
          <w:szCs w:val="28"/>
        </w:rPr>
        <w:t>人等。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30"/>
          <w:szCs w:val="30"/>
        </w:rPr>
      </w:pPr>
      <w:r>
        <w:rPr>
          <w:rFonts w:hint="eastAsia" w:ascii="仿宋" w:hAnsi="仿宋" w:eastAsia="仿宋"/>
          <w:sz w:val="28"/>
          <w:szCs w:val="28"/>
        </w:rPr>
        <w:t>8.下一步加快推进实施的措施建议，所提问题和措施请务必具体详细。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26094"/>
    <w:rsid w:val="417A4C98"/>
    <w:rsid w:val="46417922"/>
    <w:rsid w:val="4A9C5980"/>
    <w:rsid w:val="612D79A1"/>
    <w:rsid w:val="787B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2020-11-24T07:00:00Z</dcterms:created>
  <dc:creator>Admin</dc:creator>
  <cp:lastModifiedBy>Admin</cp:lastModifiedBy>
  <dcterms:modified xsi:type="dcterms:W3CDTF">2020-11-24T07:56:56Z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